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357BF3">
        <w:trPr>
          <w:trHeight w:val="526"/>
          <w:jc w:val="center"/>
        </w:trPr>
        <w:tc>
          <w:tcPr>
            <w:tcW w:w="9442" w:type="dxa"/>
            <w:gridSpan w:val="2"/>
            <w:shd w:val="clear" w:color="auto" w:fill="4F81BD"/>
            <w:vAlign w:val="center"/>
          </w:tcPr>
          <w:p w14:paraId="77FF9E51" w14:textId="67C0399F" w:rsidR="00373E00" w:rsidRPr="00373E00" w:rsidRDefault="00373E00" w:rsidP="00357BF3">
            <w:pPr>
              <w:jc w:val="center"/>
              <w:rPr>
                <w:b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</w:tc>
      </w:tr>
      <w:tr w:rsidR="00373E00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5EDD486B" w:rsidR="00373E00" w:rsidRPr="00373E00" w:rsidRDefault="001E5F28" w:rsidP="00373E00">
            <w:pPr>
              <w:jc w:val="center"/>
              <w:rPr>
                <w:bCs/>
              </w:rPr>
            </w:pPr>
            <w:r>
              <w:rPr>
                <w:bCs/>
              </w:rPr>
              <w:t>Construcciones El Cóndor</w:t>
            </w:r>
          </w:p>
        </w:tc>
      </w:tr>
      <w:tr w:rsidR="00373E00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36FBF760" w:rsidR="00373E00" w:rsidRPr="00373E00" w:rsidRDefault="001E5F28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Infraestructura Vial</w:t>
            </w:r>
          </w:p>
        </w:tc>
      </w:tr>
      <w:tr w:rsidR="00373E00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14DEC9EA" w:rsidR="00373E00" w:rsidRPr="00373E00" w:rsidRDefault="00BB2E36" w:rsidP="00373E00">
            <w:pPr>
              <w:jc w:val="center"/>
              <w:rPr>
                <w:bCs/>
              </w:rPr>
            </w:pPr>
            <w:r>
              <w:rPr>
                <w:bCs/>
              </w:rPr>
              <w:t>Grande</w:t>
            </w:r>
          </w:p>
        </w:tc>
      </w:tr>
      <w:tr w:rsidR="00373E00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1EF8B4F6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Medellín</w:t>
            </w:r>
          </w:p>
        </w:tc>
      </w:tr>
      <w:tr w:rsidR="00373E00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4DB9E104" w:rsidR="00373E00" w:rsidRPr="00373E00" w:rsidRDefault="0094576B" w:rsidP="00373E00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2466</w:t>
            </w:r>
          </w:p>
        </w:tc>
      </w:tr>
      <w:tr w:rsidR="00373E00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03D3EFCC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9,4%</w:t>
            </w:r>
          </w:p>
        </w:tc>
      </w:tr>
      <w:tr w:rsidR="00373E00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3E1BBBB6" w:rsidR="00373E00" w:rsidRPr="00373E00" w:rsidRDefault="0094576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90,6%</w:t>
            </w:r>
          </w:p>
        </w:tc>
      </w:tr>
      <w:tr w:rsidR="00373E00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5396A8CF" w14:textId="56B3C411" w:rsidR="00373E00" w:rsidRPr="00373E00" w:rsidRDefault="00606C79" w:rsidP="00373E00">
            <w:pPr>
              <w:jc w:val="center"/>
              <w:rPr>
                <w:lang w:val="es-ES"/>
              </w:rPr>
            </w:pPr>
            <w:hyperlink r:id="rId6" w:history="1">
              <w:r w:rsidR="0094576B" w:rsidRPr="009A4EEC">
                <w:rPr>
                  <w:rStyle w:val="Hipervnculo"/>
                  <w:lang w:val="es-ES"/>
                </w:rPr>
                <w:t>David.moreno@elcondor.com</w:t>
              </w:r>
            </w:hyperlink>
          </w:p>
        </w:tc>
      </w:tr>
      <w:tr w:rsidR="00373E00" w:rsidRPr="00373E00" w14:paraId="54F9C072" w14:textId="77777777" w:rsidTr="00357BF3">
        <w:trPr>
          <w:trHeight w:val="517"/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FC49E4D" w14:textId="3C782214" w:rsidR="00373E00" w:rsidRPr="00373E00" w:rsidRDefault="00373E00" w:rsidP="00357BF3">
            <w:pPr>
              <w:jc w:val="center"/>
              <w:rPr>
                <w:b/>
                <w:bCs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</w:tc>
      </w:tr>
      <w:tr w:rsidR="00373E00" w:rsidRPr="00373E00" w14:paraId="65EB9862" w14:textId="77777777" w:rsidTr="00AF67D4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1EE58352" w14:textId="4A5BC8B4" w:rsidR="00373E00" w:rsidRPr="007518ED" w:rsidRDefault="00ED20A6" w:rsidP="007518ED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</w:t>
            </w:r>
            <w:r w:rsidR="00950AAC">
              <w:rPr>
                <w:bCs/>
                <w:lang w:val="es-ES"/>
              </w:rPr>
              <w:t xml:space="preserve"> 2021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4AA86216" w:rsidR="00373E00" w:rsidRPr="00373E00" w:rsidRDefault="00476335" w:rsidP="00BF7143">
            <w:pPr>
              <w:rPr>
                <w:bCs/>
              </w:rPr>
            </w:pPr>
            <w:r>
              <w:rPr>
                <w:bCs/>
              </w:rPr>
              <w:t>Identificación de brechas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518967C2" w14:textId="2774E9D9" w:rsidR="00373E00" w:rsidRPr="00373E00" w:rsidRDefault="00D946F8" w:rsidP="00BB2E36">
            <w:pPr>
              <w:jc w:val="both"/>
              <w:rPr>
                <w:bCs/>
              </w:rPr>
            </w:pPr>
            <w:r>
              <w:rPr>
                <w:bCs/>
              </w:rPr>
              <w:t xml:space="preserve">En Construcciones El Cóndor se han desarrollado iniciativas enfocadas al fortalecimiento de la diversidad de género, sin embargo, dichas prácticas no han contado con un foco claro </w:t>
            </w:r>
            <w:r w:rsidR="00E22EE9">
              <w:rPr>
                <w:bCs/>
              </w:rPr>
              <w:t>de atención a las brechas organizacionales</w:t>
            </w:r>
            <w:r w:rsidR="00684F43">
              <w:rPr>
                <w:bCs/>
              </w:rPr>
              <w:t xml:space="preserve">, principalmente por la ausencia de información </w:t>
            </w:r>
            <w:r w:rsidR="003526AF">
              <w:rPr>
                <w:bCs/>
              </w:rPr>
              <w:t>y generación de indicadores tanto a nivel interno como del entorno con este foco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A189D8" w14:textId="583DAA3D" w:rsidR="00373E00" w:rsidRPr="00373E00" w:rsidRDefault="00BB2E36" w:rsidP="00BB2E36">
            <w:pPr>
              <w:jc w:val="both"/>
              <w:rPr>
                <w:bCs/>
              </w:rPr>
            </w:pPr>
            <w:r>
              <w:rPr>
                <w:bCs/>
              </w:rPr>
              <w:t>A partir de la participación en mediciones nacionales e internacionales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BFC7B02" w14:textId="732A4511" w:rsidR="00373E00" w:rsidRPr="00373E00" w:rsidRDefault="00ED20A6" w:rsidP="00BB2E36">
            <w:pPr>
              <w:jc w:val="both"/>
              <w:rPr>
                <w:bCs/>
              </w:rPr>
            </w:pPr>
            <w:r>
              <w:rPr>
                <w:bCs/>
              </w:rPr>
              <w:t xml:space="preserve">Consideramos como una buena práctica la identificación inicial de brechas mediante la participación en mediciones nacionales e internacionales enfocadas en Diversidad, en el 2021 hemos participado en </w:t>
            </w:r>
            <w:r w:rsidR="00C15AE9">
              <w:rPr>
                <w:bCs/>
              </w:rPr>
              <w:t xml:space="preserve">el </w:t>
            </w:r>
            <w:r w:rsidR="00C15AE9" w:rsidRPr="00C15AE9">
              <w:rPr>
                <w:b/>
              </w:rPr>
              <w:t>índice de inversión social privada y RSE</w:t>
            </w:r>
            <w:r w:rsidR="00C15AE9">
              <w:rPr>
                <w:bCs/>
              </w:rPr>
              <w:t xml:space="preserve"> y en el </w:t>
            </w:r>
            <w:proofErr w:type="spellStart"/>
            <w:r w:rsidR="00C15AE9" w:rsidRPr="00C15AE9">
              <w:rPr>
                <w:b/>
              </w:rPr>
              <w:t>Benchmark</w:t>
            </w:r>
            <w:proofErr w:type="spellEnd"/>
            <w:r w:rsidR="00C15AE9" w:rsidRPr="00C15AE9">
              <w:rPr>
                <w:b/>
              </w:rPr>
              <w:t xml:space="preserve"> de Diversidad INNCLUYE</w:t>
            </w:r>
            <w:r w:rsidR="00C15AE9">
              <w:rPr>
                <w:bCs/>
              </w:rPr>
              <w:t xml:space="preserve">, </w:t>
            </w:r>
            <w:r w:rsidR="00F8187A">
              <w:rPr>
                <w:bCs/>
              </w:rPr>
              <w:t xml:space="preserve">con un </w:t>
            </w:r>
            <w:r w:rsidR="00C352BB">
              <w:rPr>
                <w:bCs/>
              </w:rPr>
              <w:t>comparativo</w:t>
            </w:r>
            <w:r w:rsidR="00F8187A">
              <w:rPr>
                <w:bCs/>
              </w:rPr>
              <w:t xml:space="preserve"> no solo de nuestras prácticas actuales, sino de nuestras políticas, </w:t>
            </w:r>
            <w:r w:rsidR="00E5692C">
              <w:rPr>
                <w:bCs/>
              </w:rPr>
              <w:t>campañas y herramientas.</w:t>
            </w:r>
            <w:r w:rsidR="00C15AE9">
              <w:rPr>
                <w:bCs/>
              </w:rPr>
              <w:t xml:space="preserve"> 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3927F7D7" w:rsidR="00373E00" w:rsidRPr="00373E00" w:rsidRDefault="00E5692C" w:rsidP="00BB2E36">
            <w:pPr>
              <w:jc w:val="both"/>
              <w:rPr>
                <w:bCs/>
              </w:rPr>
            </w:pPr>
            <w:r>
              <w:rPr>
                <w:bCs/>
              </w:rPr>
              <w:t>INNCLUYE</w:t>
            </w:r>
            <w:r w:rsidR="00216A03">
              <w:rPr>
                <w:bCs/>
              </w:rPr>
              <w:t xml:space="preserve"> - IISP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B1B8717" w14:textId="4B3BF24A" w:rsidR="00AF67D4" w:rsidRPr="00373E00" w:rsidRDefault="00216A03" w:rsidP="00BB2E36">
            <w:pPr>
              <w:jc w:val="both"/>
              <w:rPr>
                <w:bCs/>
              </w:rPr>
            </w:pPr>
            <w:r>
              <w:rPr>
                <w:bCs/>
              </w:rPr>
              <w:t>Gracias a</w:t>
            </w:r>
            <w:r w:rsidR="00425430">
              <w:rPr>
                <w:bCs/>
              </w:rPr>
              <w:t xml:space="preserve"> los diagnósticos 2019 y 2020 tenemos un mapeo de buenas prácticas a nivel nacional e internacional, así como una </w:t>
            </w:r>
            <w:r w:rsidR="00425430">
              <w:rPr>
                <w:bCs/>
              </w:rPr>
              <w:lastRenderedPageBreak/>
              <w:t>identificación de nuestras principales brechas asociadas a</w:t>
            </w:r>
            <w:r w:rsidR="00C84825">
              <w:rPr>
                <w:bCs/>
              </w:rPr>
              <w:t xml:space="preserve"> diversidad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1CFA4969" w:rsidR="00AF67D4" w:rsidRPr="00373E00" w:rsidRDefault="00C84825" w:rsidP="00BB2E36">
            <w:pPr>
              <w:jc w:val="both"/>
              <w:rPr>
                <w:bCs/>
              </w:rPr>
            </w:pPr>
            <w:r>
              <w:rPr>
                <w:bCs/>
              </w:rPr>
              <w:t xml:space="preserve">Consideramos que el primer paso para </w:t>
            </w:r>
            <w:r w:rsidR="0087171D">
              <w:rPr>
                <w:bCs/>
              </w:rPr>
              <w:t xml:space="preserve">generar impacto a través de iniciativas de diversidad es el análisis interno de brechas y oportunidades, con el fin de enfocar esfuerzos hacia temas potente </w:t>
            </w: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39F808F5" w:rsidR="00AF67D4" w:rsidRPr="00373E00" w:rsidRDefault="00E56615" w:rsidP="00BB2E36">
            <w:pPr>
              <w:jc w:val="both"/>
              <w:rPr>
                <w:bCs/>
              </w:rPr>
            </w:pPr>
            <w:r>
              <w:rPr>
                <w:bCs/>
              </w:rPr>
              <w:t xml:space="preserve">Actualmente nos encontramos en socialización interna de los resultados y análisis de </w:t>
            </w:r>
            <w:r w:rsidR="00842392">
              <w:rPr>
                <w:bCs/>
              </w:rPr>
              <w:t>focos con áreas como Talento Humano, SST y los comités corporativos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>e ser replicable la experiencia ¿Cuáles son los criterios de replicabilidad?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930B3D1" w14:textId="705A0C31" w:rsidR="00AF67D4" w:rsidRPr="00373E00" w:rsidRDefault="00842392" w:rsidP="00BB2E36">
            <w:pPr>
              <w:jc w:val="both"/>
              <w:rPr>
                <w:bCs/>
              </w:rPr>
            </w:pPr>
            <w:r>
              <w:rPr>
                <w:bCs/>
              </w:rPr>
              <w:t>Este paso debe realizarse por toda empresa que quiera trascender en los focos de diversidad</w:t>
            </w:r>
            <w:r w:rsidR="00F53F02">
              <w:rPr>
                <w:bCs/>
              </w:rPr>
              <w:t xml:space="preserve">, garantizando </w:t>
            </w:r>
            <w:r w:rsidR="003A587D">
              <w:rPr>
                <w:bCs/>
              </w:rPr>
              <w:t xml:space="preserve">análisis a profundidad de </w:t>
            </w:r>
            <w:r w:rsidR="008F5161">
              <w:rPr>
                <w:bCs/>
              </w:rPr>
              <w:t>oportunidades en el sector y el entorno y buenas prácticas que puedan ser replicadas</w:t>
            </w:r>
          </w:p>
        </w:tc>
      </w:tr>
    </w:tbl>
    <w:p w14:paraId="51339868" w14:textId="77777777" w:rsidR="00373E00" w:rsidRPr="00373E00" w:rsidRDefault="00373E00" w:rsidP="00324C94">
      <w:pPr>
        <w:rPr>
          <w:lang w:val="es-ES"/>
        </w:rPr>
      </w:pPr>
    </w:p>
    <w:sectPr w:rsidR="00373E00" w:rsidRPr="00373E00" w:rsidSect="00357BF3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659B" w14:textId="77777777" w:rsidR="00606C79" w:rsidRDefault="00606C79" w:rsidP="00373E00">
      <w:r>
        <w:separator/>
      </w:r>
    </w:p>
  </w:endnote>
  <w:endnote w:type="continuationSeparator" w:id="0">
    <w:p w14:paraId="5480E9F2" w14:textId="77777777" w:rsidR="00606C79" w:rsidRDefault="00606C79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69EB" w14:textId="77777777" w:rsidR="00606C79" w:rsidRDefault="00606C79" w:rsidP="00373E00">
      <w:r>
        <w:separator/>
      </w:r>
    </w:p>
  </w:footnote>
  <w:footnote w:type="continuationSeparator" w:id="0">
    <w:p w14:paraId="1514C04F" w14:textId="77777777" w:rsidR="00606C79" w:rsidRDefault="00606C79" w:rsidP="0037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000F8A"/>
    <w:rsid w:val="0006233E"/>
    <w:rsid w:val="000D741F"/>
    <w:rsid w:val="000E2E15"/>
    <w:rsid w:val="001E5F28"/>
    <w:rsid w:val="00216A03"/>
    <w:rsid w:val="002C4098"/>
    <w:rsid w:val="002E7561"/>
    <w:rsid w:val="00324C94"/>
    <w:rsid w:val="003513EF"/>
    <w:rsid w:val="003526AF"/>
    <w:rsid w:val="00357BF3"/>
    <w:rsid w:val="00373E00"/>
    <w:rsid w:val="003A587D"/>
    <w:rsid w:val="003D26B0"/>
    <w:rsid w:val="00425430"/>
    <w:rsid w:val="00463C0D"/>
    <w:rsid w:val="00476335"/>
    <w:rsid w:val="00485240"/>
    <w:rsid w:val="004F5227"/>
    <w:rsid w:val="00537A5C"/>
    <w:rsid w:val="00580617"/>
    <w:rsid w:val="00606C79"/>
    <w:rsid w:val="00684F43"/>
    <w:rsid w:val="007518ED"/>
    <w:rsid w:val="007F0984"/>
    <w:rsid w:val="00842392"/>
    <w:rsid w:val="00854AC5"/>
    <w:rsid w:val="0086291D"/>
    <w:rsid w:val="0087171D"/>
    <w:rsid w:val="008F5161"/>
    <w:rsid w:val="0094576B"/>
    <w:rsid w:val="00945E41"/>
    <w:rsid w:val="00950AAC"/>
    <w:rsid w:val="0095791A"/>
    <w:rsid w:val="00A53323"/>
    <w:rsid w:val="00AD43FD"/>
    <w:rsid w:val="00AF67D4"/>
    <w:rsid w:val="00B631DB"/>
    <w:rsid w:val="00BB2E36"/>
    <w:rsid w:val="00BF7143"/>
    <w:rsid w:val="00C02D66"/>
    <w:rsid w:val="00C15AE9"/>
    <w:rsid w:val="00C352BB"/>
    <w:rsid w:val="00C84825"/>
    <w:rsid w:val="00D83538"/>
    <w:rsid w:val="00D946F8"/>
    <w:rsid w:val="00E22EE9"/>
    <w:rsid w:val="00E550CF"/>
    <w:rsid w:val="00E56615"/>
    <w:rsid w:val="00E5692C"/>
    <w:rsid w:val="00E62768"/>
    <w:rsid w:val="00E8576D"/>
    <w:rsid w:val="00ED20A6"/>
    <w:rsid w:val="00F17715"/>
    <w:rsid w:val="00F53F02"/>
    <w:rsid w:val="00F8187A"/>
    <w:rsid w:val="00FC1AB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character" w:styleId="Hipervnculo">
    <w:name w:val="Hyperlink"/>
    <w:basedOn w:val="Fuentedeprrafopredeter"/>
    <w:uiPriority w:val="99"/>
    <w:unhideWhenUsed/>
    <w:rsid w:val="009457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oreno@elcondo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</cp:revision>
  <dcterms:created xsi:type="dcterms:W3CDTF">2021-09-25T14:37:00Z</dcterms:created>
  <dcterms:modified xsi:type="dcterms:W3CDTF">2021-09-25T14:37:00Z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4f4ae9-e3b6-4abe-b8ac-236cfac333f2_Enabled">
    <vt:lpwstr>True</vt:lpwstr>
  </property>
  <property fmtid="{D5CDD505-2E9C-101B-9397-08002B2CF9AE}" pid="3" name="MSIP_Label_fa4f4ae9-e3b6-4abe-b8ac-236cfac333f2_SiteId">
    <vt:lpwstr>3b752d4a-fad7-4088-a797-fe3b08455453</vt:lpwstr>
  </property>
  <property fmtid="{D5CDD505-2E9C-101B-9397-08002B2CF9AE}" pid="4" name="MSIP_Label_fa4f4ae9-e3b6-4abe-b8ac-236cfac333f2_Owner">
    <vt:lpwstr>david.moreno@elcondor.com</vt:lpwstr>
  </property>
  <property fmtid="{D5CDD505-2E9C-101B-9397-08002B2CF9AE}" pid="5" name="MSIP_Label_fa4f4ae9-e3b6-4abe-b8ac-236cfac333f2_SetDate">
    <vt:lpwstr>2021-09-16T23:25:52.4174512Z</vt:lpwstr>
  </property>
  <property fmtid="{D5CDD505-2E9C-101B-9397-08002B2CF9AE}" pid="6" name="MSIP_Label_fa4f4ae9-e3b6-4abe-b8ac-236cfac333f2_Name">
    <vt:lpwstr>Publico</vt:lpwstr>
  </property>
  <property fmtid="{D5CDD505-2E9C-101B-9397-08002B2CF9AE}" pid="7" name="MSIP_Label_fa4f4ae9-e3b6-4abe-b8ac-236cfac333f2_Application">
    <vt:lpwstr>Microsoft Azure Information Protection</vt:lpwstr>
  </property>
  <property fmtid="{D5CDD505-2E9C-101B-9397-08002B2CF9AE}" pid="8" name="MSIP_Label_fa4f4ae9-e3b6-4abe-b8ac-236cfac333f2_ActionId">
    <vt:lpwstr>162d711e-1260-4569-b44d-69c68a486ba3</vt:lpwstr>
  </property>
  <property fmtid="{D5CDD505-2E9C-101B-9397-08002B2CF9AE}" pid="9" name="MSIP_Label_fa4f4ae9-e3b6-4abe-b8ac-236cfac333f2_Extended_MSFT_Method">
    <vt:lpwstr>Automatic</vt:lpwstr>
  </property>
  <property fmtid="{D5CDD505-2E9C-101B-9397-08002B2CF9AE}" pid="10" name="Sensitivity">
    <vt:lpwstr>Publico</vt:lpwstr>
  </property>
</Properties>
</file>